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9" w:rsidRPr="00F27546" w:rsidRDefault="007334D9" w:rsidP="00CB781A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hAnsiTheme="minorHAnsi" w:cstheme="minorHAnsi"/>
          <w:i/>
          <w:lang w:val="pl-PL"/>
        </w:rPr>
      </w:pPr>
      <w:bookmarkStart w:id="0" w:name="_Toc477769796"/>
      <w:bookmarkStart w:id="1" w:name="_Toc398282813"/>
    </w:p>
    <w:p w:rsidR="007334D9" w:rsidRPr="00F27546" w:rsidRDefault="007334D9" w:rsidP="00CB781A">
      <w:pPr>
        <w:tabs>
          <w:tab w:val="center" w:pos="4536"/>
          <w:tab w:val="right" w:pos="9072"/>
        </w:tabs>
        <w:spacing w:before="120" w:after="120"/>
        <w:jc w:val="both"/>
        <w:rPr>
          <w:rFonts w:asciiTheme="minorHAnsi" w:eastAsia="Calibri" w:hAnsiTheme="minorHAnsi" w:cstheme="minorHAnsi"/>
          <w:i/>
          <w:lang w:val="pl-PL" w:eastAsia="en-US"/>
        </w:rPr>
      </w:pPr>
      <w:r w:rsidRPr="00F27546">
        <w:rPr>
          <w:rFonts w:asciiTheme="minorHAnsi" w:hAnsiTheme="minorHAnsi" w:cstheme="minorHAnsi"/>
          <w:i/>
          <w:lang w:val="pl-PL"/>
        </w:rPr>
        <w:t>Załącznik nr 2 – Opis Przedmiotu Zamówienia</w:t>
      </w: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  <w:r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Ekspertyza (dzieło) dotycząca 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przeglądu systemów monitorowania </w:t>
      </w:r>
      <w:r w:rsidR="00145BE4" w:rsidRPr="00F27546">
        <w:rPr>
          <w:rFonts w:asciiTheme="minorHAnsi" w:hAnsiTheme="minorHAnsi" w:cstheme="minorHAnsi"/>
          <w:b/>
          <w:lang w:val="pl-PL"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</w:p>
    <w:bookmarkEnd w:id="0"/>
    <w:bookmarkEnd w:id="1"/>
    <w:p w:rsidR="007334D9" w:rsidRPr="00F27546" w:rsidRDefault="007334D9" w:rsidP="00CB781A">
      <w:pPr>
        <w:spacing w:before="120" w:after="120"/>
        <w:jc w:val="both"/>
        <w:rPr>
          <w:rFonts w:asciiTheme="minorHAnsi" w:eastAsia="Calibri" w:hAnsiTheme="minorHAnsi" w:cstheme="minorHAnsi"/>
          <w:lang w:val="pl-PL" w:eastAsia="en-US"/>
        </w:rPr>
      </w:pPr>
      <w:r w:rsidRPr="00F27546">
        <w:rPr>
          <w:rFonts w:asciiTheme="minorHAnsi" w:hAnsiTheme="minorHAnsi" w:cstheme="minorHAnsi"/>
          <w:lang w:val="pl-PL" w:eastAsia="pl-PL"/>
        </w:rPr>
        <w:t xml:space="preserve">Zamówienie zostanie wykonane w ramach projektu pozakonkursowego pn. „Wspieranie realizacji I etapu wdrożenia Zintegrowanego Systemu Kwalifikacji (ZSK) na poziomie administracji centralnej oraz instytucji nadających kwalifikacje i zapewniających jakość nadawania kwalifikacji”, realizowanego przez Instytut Badań Edukacyjnych (IBE) na zlecenie Ministerstwa Edukacji Narodowej, </w:t>
      </w:r>
      <w:r w:rsidRPr="00F27546">
        <w:rPr>
          <w:rFonts w:asciiTheme="minorHAnsi" w:hAnsiTheme="minorHAnsi" w:cstheme="minorHAnsi"/>
          <w:lang w:val="pl-PL"/>
        </w:rPr>
        <w:t xml:space="preserve">współfinansowanego ze środków Unii Europejskiej </w:t>
      </w:r>
      <w:r w:rsidRPr="00F27546">
        <w:rPr>
          <w:rFonts w:asciiTheme="minorHAnsi" w:hAnsiTheme="minorHAnsi" w:cstheme="minorHAnsi"/>
          <w:lang w:val="pl-PL"/>
        </w:rPr>
        <w:br/>
        <w:t>w ramach Programu Operacyjnego „Wiedza, Edukacja, Rozwój”.</w:t>
      </w:r>
    </w:p>
    <w:p w:rsidR="007334D9" w:rsidRPr="00F27546" w:rsidRDefault="007334D9" w:rsidP="00CB781A">
      <w:pPr>
        <w:spacing w:before="120" w:after="120"/>
        <w:jc w:val="both"/>
        <w:rPr>
          <w:rStyle w:val="Pogrubienie"/>
          <w:rFonts w:asciiTheme="minorHAnsi" w:eastAsiaTheme="minorEastAsia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Przygotowana przez Wykonawcę ekspertyza (w formie raportu) będzie dotyczyła </w:t>
      </w:r>
      <w:r w:rsidR="00145BE4" w:rsidRPr="00F27546">
        <w:rPr>
          <w:rStyle w:val="Pogrubienie"/>
          <w:rFonts w:asciiTheme="minorHAnsi" w:eastAsiaTheme="minorEastAsia" w:hAnsiTheme="minorHAnsi" w:cstheme="minorHAnsi"/>
          <w:b w:val="0"/>
          <w:lang w:val="pl-PL"/>
        </w:rPr>
        <w:t>systemów monitorowania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  <w:r w:rsidR="00145BE4" w:rsidRPr="00F27546">
        <w:rPr>
          <w:rFonts w:asciiTheme="minorHAnsi" w:hAnsiTheme="minorHAnsi" w:cstheme="minorHAnsi"/>
          <w:lang w:val="pl-PL"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  <w:lang w:val="pl-PL"/>
        </w:rPr>
        <w:t xml:space="preserve"> </w:t>
      </w:r>
    </w:p>
    <w:p w:rsidR="007334D9" w:rsidRPr="00F27546" w:rsidRDefault="007334D9" w:rsidP="00CB781A">
      <w:pPr>
        <w:pStyle w:val="Nagwek1"/>
        <w:spacing w:before="120" w:after="12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27546">
        <w:rPr>
          <w:rFonts w:asciiTheme="minorHAnsi" w:hAnsiTheme="minorHAnsi" w:cstheme="minorHAnsi"/>
          <w:sz w:val="24"/>
          <w:szCs w:val="24"/>
          <w:lang w:val="pl-PL"/>
        </w:rPr>
        <w:t>Informacje o Zintegrowanym Systemie Kwalifikacji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15 stycznia 2016 roku weszła w życie ustawa o Zintegrowanym Systemie Kwalifikacji</w:t>
      </w:r>
      <w:r w:rsidRPr="00F27546">
        <w:rPr>
          <w:rFonts w:asciiTheme="minorHAnsi" w:hAnsiTheme="minorHAnsi" w:cstheme="minorHAnsi"/>
          <w:vertAlign w:val="superscript"/>
          <w:lang w:val="pl-PL"/>
        </w:rPr>
        <w:footnoteReference w:id="1"/>
      </w:r>
      <w:r w:rsidRPr="00F27546">
        <w:rPr>
          <w:rFonts w:asciiTheme="minorHAnsi" w:hAnsiTheme="minorHAnsi" w:cstheme="minorHAnsi"/>
          <w:lang w:val="pl-PL"/>
        </w:rPr>
        <w:t xml:space="preserve">. ZSK to zbiór zasad, standardów, nowych funkcji i ról oraz procedur regulujących sposób działania różnych podmiotów (osób i instytucji) związanych z nadawaniem kwalifikacji oraz zapewnianiem ich jakości. 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Jednym z elementów systemu jest wewnętrzne i zewnętrzne zapewnianie jakości procesów i efektów związanych z nadawaniem kwalifikacji, tak aby zapewnić ich skuteczność (realizowanie celów), poprawność (spełnianie wymagań) oraz doskonalenie. Zewnętrzne zapewnianie jakości walidacji i certyfikowania prowadzonych przez instytucje certyfikujące (IC) wykonuje podmiot prowadzący zorganizowaną działalność w obszarze gospodarki, rynku pracy, edukacji lub szkoleń, wpisany na listę podmiotów zewnętrznego zapewniania jakości (PZZJ). Zewnętrzne zapewnianie jakości obejmuje: 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monitorowanie wewnętrznego systemu zapewniania jakości stosowanego w danej IC (na podstawie analizy m.in.: raportów z ewaluacji wewnętrznej, informacji kwartalnych przekazywanych przez IC czy sprawozdań z działalności)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monitorowanie spełniania przez IC wymagań (dot. warunków organizacyjnych i kadrowych umożliwiających prowadzenie walidacji zgodnie z zasadami oraz wymagań związanych z prowadzeniem działalności gospodarczej i nie zaleganiem z podatkami i składkami na ubezpieczenie),</w:t>
      </w:r>
    </w:p>
    <w:p w:rsidR="007334D9" w:rsidRPr="00F27546" w:rsidRDefault="007334D9" w:rsidP="00CB781A">
      <w:pPr>
        <w:pStyle w:val="Akapitzlist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ewaluację zewnętrzną walidacji i certyfikowania przeprowadzanych przez daną IC oraz funkcjonowania WSZJ w danej IC .</w:t>
      </w:r>
    </w:p>
    <w:p w:rsidR="007334D9" w:rsidRPr="00F27546" w:rsidRDefault="007334D9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W ramach ww. zadań, PZZJ, zgodnie z ustawą ma m.in. prawo do wglądu do dokumentacji i obserwacji działań IC oraz podlegających jej IC, a także do występowania do niej o dodatkowe informacje. PZZJ musi niezwłocznie zawiadomić ministra właściwego, jeżeli uzna, </w:t>
      </w:r>
      <w:r w:rsidRPr="00F27546">
        <w:rPr>
          <w:rFonts w:asciiTheme="minorHAnsi" w:hAnsiTheme="minorHAnsi" w:cstheme="minorHAnsi"/>
          <w:lang w:val="pl-PL"/>
        </w:rPr>
        <w:lastRenderedPageBreak/>
        <w:t>że instytucja certyfikująca działa nieprawidłowo i nie spełnia wymagań określonych w opisie kwalifikacji.</w:t>
      </w:r>
    </w:p>
    <w:p w:rsidR="007334D9" w:rsidRPr="00F27546" w:rsidRDefault="007334D9" w:rsidP="00CB781A">
      <w:pPr>
        <w:spacing w:before="120" w:after="120"/>
        <w:jc w:val="both"/>
        <w:rPr>
          <w:rStyle w:val="Hipercze"/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Materiały dotyczące ZSK, w tym m.in. ustawa o ZSK wraz z aktami wykonawczymi, dostępne są na portalu ZSK pod adresem: </w:t>
      </w:r>
      <w:hyperlink r:id="rId7" w:history="1">
        <w:r w:rsidRPr="00F27546">
          <w:rPr>
            <w:rStyle w:val="Hipercze"/>
            <w:rFonts w:asciiTheme="minorHAnsi" w:hAnsiTheme="minorHAnsi" w:cstheme="minorHAnsi"/>
            <w:lang w:val="pl-PL"/>
          </w:rPr>
          <w:t>http://kwalifikacje.gov.pl/</w:t>
        </w:r>
      </w:hyperlink>
    </w:p>
    <w:p w:rsidR="007334D9" w:rsidRPr="00F27546" w:rsidRDefault="007334D9" w:rsidP="00CB781A">
      <w:pPr>
        <w:pStyle w:val="Nagwek1"/>
        <w:spacing w:before="120" w:after="120" w:line="240" w:lineRule="auto"/>
        <w:jc w:val="both"/>
        <w:rPr>
          <w:rStyle w:val="Pogrubienie"/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F27546">
        <w:rPr>
          <w:rStyle w:val="Pogrubienie"/>
          <w:rFonts w:asciiTheme="minorHAnsi" w:eastAsiaTheme="minorEastAsia" w:hAnsiTheme="minorHAnsi" w:cstheme="minorHAnsi"/>
          <w:sz w:val="24"/>
          <w:szCs w:val="24"/>
          <w:lang w:val="pl-PL"/>
        </w:rPr>
        <w:t>Przedmiot zamówienia</w:t>
      </w:r>
    </w:p>
    <w:p w:rsidR="00145BE4" w:rsidRPr="00F27546" w:rsidRDefault="007334D9" w:rsidP="00CB781A">
      <w:pPr>
        <w:pStyle w:val="Tekstpodstawowy"/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Style w:val="Pogrubienie"/>
          <w:rFonts w:asciiTheme="minorHAnsi" w:eastAsiaTheme="minorEastAsia" w:hAnsiTheme="minorHAnsi" w:cstheme="minorHAnsi"/>
        </w:rPr>
      </w:pPr>
      <w:r w:rsidRPr="00F27546">
        <w:rPr>
          <w:rFonts w:asciiTheme="minorHAnsi" w:hAnsiTheme="minorHAnsi" w:cstheme="minorHAnsi"/>
          <w:lang w:eastAsia="en-US"/>
        </w:rPr>
        <w:t xml:space="preserve">Przedmiotem zamówienia jest </w:t>
      </w:r>
      <w:r w:rsidRPr="00F27546">
        <w:rPr>
          <w:rFonts w:asciiTheme="minorHAnsi" w:hAnsiTheme="minorHAnsi" w:cstheme="minorHAnsi"/>
          <w:b/>
          <w:lang w:eastAsia="en-US"/>
        </w:rPr>
        <w:t>przygotowanie ekspertyzy (dzieła w formie raportu) na temat</w:t>
      </w:r>
      <w:r w:rsidR="00145BE4" w:rsidRPr="00F27546">
        <w:rPr>
          <w:rFonts w:asciiTheme="minorHAnsi" w:hAnsiTheme="minorHAnsi" w:cstheme="minorHAnsi"/>
          <w:b/>
          <w:lang w:eastAsia="en-US"/>
        </w:rPr>
        <w:t xml:space="preserve"> a</w:t>
      </w:r>
      <w:r w:rsidR="00145BE4" w:rsidRPr="00F27546">
        <w:rPr>
          <w:rStyle w:val="Pogrubienie"/>
          <w:rFonts w:asciiTheme="minorHAnsi" w:eastAsiaTheme="minorEastAsia" w:hAnsiTheme="minorHAnsi" w:cstheme="minorHAnsi"/>
        </w:rPr>
        <w:t xml:space="preserve">nalizy systemów monitorowania </w:t>
      </w:r>
      <w:r w:rsidR="00145BE4" w:rsidRPr="00F27546">
        <w:rPr>
          <w:rFonts w:asciiTheme="minorHAnsi" w:hAnsiTheme="minorHAnsi" w:cstheme="minorHAnsi"/>
          <w:b/>
        </w:rPr>
        <w:t>pod kątem możliwości wykorzystania istniejących rozwiązań w ramach Zintegrowanego Systemu Kwalifikacji</w:t>
      </w:r>
      <w:r w:rsidR="00145BE4" w:rsidRPr="00F27546">
        <w:rPr>
          <w:rStyle w:val="Pogrubienie"/>
          <w:rFonts w:asciiTheme="minorHAnsi" w:eastAsiaTheme="minorEastAsia" w:hAnsiTheme="minorHAnsi" w:cstheme="minorHAnsi"/>
        </w:rPr>
        <w:t>.</w:t>
      </w:r>
    </w:p>
    <w:p w:rsidR="0078652F" w:rsidRPr="00F27546" w:rsidRDefault="0078652F" w:rsidP="00CB781A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lang w:val="pl-PL" w:eastAsia="en-US"/>
        </w:rPr>
      </w:pPr>
      <w:r w:rsidRPr="00F27546">
        <w:rPr>
          <w:rFonts w:asciiTheme="minorHAnsi" w:eastAsiaTheme="minorHAnsi" w:hAnsiTheme="minorHAnsi" w:cstheme="minorHAnsi"/>
          <w:lang w:val="pl-PL" w:eastAsia="en-US"/>
        </w:rPr>
        <w:t xml:space="preserve">Sprawnie działający system monitoringu wewnątrz i w otoczeniu organizacji jest niezbędny do osiągania wysokiej efektywności działania organizacji. Dzięki niemu możliwy jest rozwój organizacji i osiąganie strategicznych celów. </w:t>
      </w:r>
      <w:r w:rsidR="00CA3C2A" w:rsidRPr="00F27546">
        <w:rPr>
          <w:rFonts w:asciiTheme="minorHAnsi" w:eastAsiaTheme="minorHAnsi" w:hAnsiTheme="minorHAnsi" w:cstheme="minorHAnsi"/>
          <w:lang w:val="pl-PL" w:eastAsia="en-US"/>
        </w:rPr>
        <w:t>Cele monitoringu mogą być różnorakie, z punktu widzenia systemu ZS</w:t>
      </w:r>
      <w:r w:rsidR="000D1A4E" w:rsidRPr="00F27546">
        <w:rPr>
          <w:rFonts w:asciiTheme="minorHAnsi" w:eastAsiaTheme="minorHAnsi" w:hAnsiTheme="minorHAnsi" w:cstheme="minorHAnsi"/>
          <w:lang w:val="pl-PL" w:eastAsia="en-US"/>
        </w:rPr>
        <w:t xml:space="preserve">K kluczowe są trzy, związane z: zarządzaniem jakością (porównanie ze standardami, oczekiwaniami), zarządzaniem zmianą (korygowanie) i ewaluacją. </w:t>
      </w:r>
      <w:r w:rsidRPr="00F27546">
        <w:rPr>
          <w:rFonts w:asciiTheme="minorHAnsi" w:eastAsiaTheme="minorHAnsi" w:hAnsiTheme="minorHAnsi" w:cstheme="minorHAnsi"/>
          <w:lang w:val="pl-PL" w:eastAsia="en-US"/>
        </w:rPr>
        <w:t>Istotnym elementem monitoringu jest to, że jego wyniki mogą być wykorzystywane na bieżąco, w trakcie jego trwania</w:t>
      </w:r>
      <w:r w:rsidR="00C249B3" w:rsidRPr="00F27546">
        <w:rPr>
          <w:rFonts w:asciiTheme="minorHAnsi" w:eastAsiaTheme="minorHAnsi" w:hAnsiTheme="minorHAnsi" w:cstheme="minorHAnsi"/>
          <w:lang w:val="pl-PL" w:eastAsia="en-US"/>
        </w:rPr>
        <w:t>, a w jego prowadzeniu istotna jest ciągłość procesu obserwacji</w:t>
      </w:r>
      <w:r w:rsidRPr="00F27546">
        <w:rPr>
          <w:rFonts w:asciiTheme="minorHAnsi" w:eastAsiaTheme="minorHAnsi" w:hAnsiTheme="minorHAnsi" w:cstheme="minorHAnsi"/>
          <w:lang w:val="pl-PL" w:eastAsia="en-US"/>
        </w:rPr>
        <w:t>.</w:t>
      </w:r>
    </w:p>
    <w:p w:rsidR="00D0128F" w:rsidRPr="00F27546" w:rsidRDefault="000D1A4E" w:rsidP="00CB781A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eastAsiaTheme="minorHAnsi" w:hAnsiTheme="minorHAnsi" w:cstheme="minorHAnsi"/>
          <w:lang w:val="pl-PL" w:eastAsia="en-US"/>
        </w:rPr>
        <w:t xml:space="preserve">Monitoring w ustawie o ZSK pojawia się głównie w kontekście zadań PZZJ wobec IC </w:t>
      </w:r>
      <w:r w:rsidRPr="00F27546">
        <w:rPr>
          <w:rFonts w:asciiTheme="minorHAnsi" w:hAnsiTheme="minorHAnsi" w:cstheme="minorHAnsi"/>
          <w:lang w:val="pl-PL"/>
        </w:rPr>
        <w:t>– z jednej strony obejmuje działania punktowe – monitorowanie wymagań, jakie IC powinna spełniać, a z drugiej działania o szerszym zakresie – dotyczące wewnętrznego systemu zapewniania jakości stosowanym w IC. Ponadto elementem wewnętrznego system</w:t>
      </w:r>
      <w:r w:rsidR="007822D4" w:rsidRPr="00F27546">
        <w:rPr>
          <w:rFonts w:asciiTheme="minorHAnsi" w:hAnsiTheme="minorHAnsi" w:cstheme="minorHAnsi"/>
          <w:lang w:val="pl-PL"/>
        </w:rPr>
        <w:t>u</w:t>
      </w:r>
      <w:r w:rsidRPr="00F27546">
        <w:rPr>
          <w:rFonts w:asciiTheme="minorHAnsi" w:hAnsiTheme="minorHAnsi" w:cstheme="minorHAnsi"/>
          <w:lang w:val="pl-PL"/>
        </w:rPr>
        <w:t xml:space="preserve"> zapewniania jakości w IC powinien być monitoring  i bieżąca ocena procesów walidacji i certyfikowania. </w:t>
      </w:r>
      <w:r w:rsidR="00D0128F" w:rsidRPr="00F27546">
        <w:rPr>
          <w:rFonts w:asciiTheme="minorHAnsi" w:hAnsiTheme="minorHAnsi" w:cstheme="minorHAnsi"/>
          <w:lang w:val="pl-PL"/>
        </w:rPr>
        <w:t>W ustawie o ZSK nie zawarto szczegółowych rozwiązań dotyczących form i metod prowadzenia monitoringu</w:t>
      </w:r>
      <w:r w:rsidR="007822D4" w:rsidRPr="00F27546">
        <w:rPr>
          <w:rFonts w:asciiTheme="minorHAnsi" w:hAnsiTheme="minorHAnsi" w:cstheme="minorHAnsi"/>
          <w:lang w:val="pl-PL"/>
        </w:rPr>
        <w:t xml:space="preserve"> ani przez PZZJ ani przez IC</w:t>
      </w:r>
      <w:r w:rsidR="00D0128F" w:rsidRPr="00F27546">
        <w:rPr>
          <w:rFonts w:asciiTheme="minorHAnsi" w:hAnsiTheme="minorHAnsi" w:cstheme="minorHAnsi"/>
          <w:lang w:val="pl-PL"/>
        </w:rPr>
        <w:t xml:space="preserve">. </w:t>
      </w:r>
      <w:r w:rsidR="0078652F" w:rsidRPr="00F27546">
        <w:rPr>
          <w:rFonts w:asciiTheme="minorHAnsi" w:hAnsiTheme="minorHAnsi" w:cstheme="minorHAnsi"/>
          <w:lang w:val="pl-PL"/>
        </w:rPr>
        <w:t xml:space="preserve">Dlatego kluczowe jest odpowiednie zaprojektowanie systemu monitorowania aby zapewnić </w:t>
      </w:r>
      <w:r w:rsidR="00F27546" w:rsidRPr="00F27546">
        <w:rPr>
          <w:rFonts w:asciiTheme="minorHAnsi" w:hAnsiTheme="minorHAnsi" w:cstheme="minorHAnsi"/>
          <w:lang w:val="pl-PL"/>
        </w:rPr>
        <w:t>właściwe</w:t>
      </w:r>
      <w:r w:rsidR="0078652F" w:rsidRPr="00F27546">
        <w:rPr>
          <w:rFonts w:asciiTheme="minorHAnsi" w:hAnsiTheme="minorHAnsi" w:cstheme="minorHAnsi"/>
          <w:lang w:val="pl-PL"/>
        </w:rPr>
        <w:t xml:space="preserve"> działanie ZSK. </w:t>
      </w:r>
    </w:p>
    <w:p w:rsidR="00145BE4" w:rsidRPr="00F27546" w:rsidRDefault="00145BE4" w:rsidP="00CB781A">
      <w:pPr>
        <w:spacing w:before="120" w:after="12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b/>
          <w:lang w:val="pl-PL"/>
        </w:rPr>
        <w:t>Oczekiwanym efektem</w:t>
      </w:r>
      <w:r w:rsidRPr="00F27546">
        <w:rPr>
          <w:rFonts w:asciiTheme="minorHAnsi" w:hAnsiTheme="minorHAnsi" w:cstheme="minorHAnsi"/>
          <w:lang w:val="pl-PL"/>
        </w:rPr>
        <w:t xml:space="preserve"> ekspertyzy jest przygotowanie opracowania zawierającego pogłębioną analizę co najmniej </w:t>
      </w:r>
      <w:r w:rsidR="00DF2467" w:rsidRPr="00F27546">
        <w:rPr>
          <w:rFonts w:asciiTheme="minorHAnsi" w:hAnsiTheme="minorHAnsi" w:cstheme="minorHAnsi"/>
          <w:lang w:val="pl-PL"/>
        </w:rPr>
        <w:t>czterech</w:t>
      </w:r>
      <w:r w:rsidRPr="00F27546">
        <w:rPr>
          <w:rFonts w:asciiTheme="minorHAnsi" w:hAnsiTheme="minorHAnsi" w:cstheme="minorHAnsi"/>
          <w:lang w:val="pl-PL"/>
        </w:rPr>
        <w:t xml:space="preserve"> systemów monitorowania (krajowych lub zagranicznych), z uwzględnieniem ich mocnych i słabych stron.</w:t>
      </w:r>
      <w:r w:rsidR="00F27546" w:rsidRPr="00F27546">
        <w:rPr>
          <w:rFonts w:asciiTheme="minorHAnsi" w:hAnsiTheme="minorHAnsi" w:cstheme="minorHAnsi"/>
          <w:lang w:val="pl-PL"/>
        </w:rPr>
        <w:t xml:space="preserve"> Kryterium wyboru systemów moni</w:t>
      </w:r>
      <w:r w:rsidRPr="00F27546">
        <w:rPr>
          <w:rFonts w:asciiTheme="minorHAnsi" w:hAnsiTheme="minorHAnsi" w:cstheme="minorHAnsi"/>
          <w:lang w:val="pl-PL"/>
        </w:rPr>
        <w:t>torowania powinny być</w:t>
      </w:r>
      <w:r w:rsidR="00CA3C2A" w:rsidRPr="00F27546">
        <w:rPr>
          <w:rFonts w:asciiTheme="minorHAnsi" w:hAnsiTheme="minorHAnsi" w:cstheme="minorHAnsi"/>
          <w:lang w:val="pl-PL"/>
        </w:rPr>
        <w:t xml:space="preserve"> następujące</w:t>
      </w:r>
      <w:r w:rsidRPr="00F27546">
        <w:rPr>
          <w:rFonts w:asciiTheme="minorHAnsi" w:hAnsiTheme="minorHAnsi" w:cstheme="minorHAnsi"/>
          <w:lang w:val="pl-PL"/>
        </w:rPr>
        <w:t xml:space="preserve">: </w:t>
      </w:r>
    </w:p>
    <w:p w:rsidR="00145BE4" w:rsidRPr="00F27546" w:rsidRDefault="00145BE4" w:rsidP="00CB781A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charakter relacji pomiędzy podmiotem monitorowanym i monitorującym jest zbliżony do relacji pomiędzy instytucją zewnętrznego zapewniania jakości i instytucją certyfikującą, określonymi w Ustawie</w:t>
      </w:r>
      <w:r w:rsidR="00CA3C2A" w:rsidRPr="00F27546">
        <w:rPr>
          <w:rFonts w:asciiTheme="minorHAnsi" w:hAnsiTheme="minorHAnsi" w:cstheme="minorHAnsi"/>
          <w:lang w:val="pl-PL"/>
        </w:rPr>
        <w:t xml:space="preserve"> o ZSK</w:t>
      </w:r>
      <w:r w:rsidRPr="00F27546">
        <w:rPr>
          <w:rFonts w:asciiTheme="minorHAnsi" w:hAnsiTheme="minorHAnsi" w:cstheme="minorHAnsi"/>
          <w:lang w:val="pl-PL"/>
        </w:rPr>
        <w:t xml:space="preserve">, </w:t>
      </w:r>
    </w:p>
    <w:p w:rsidR="00145BE4" w:rsidRPr="00F27546" w:rsidRDefault="00CA3C2A" w:rsidP="00CB781A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z</w:t>
      </w:r>
      <w:r w:rsidR="00145BE4" w:rsidRPr="00F27546">
        <w:rPr>
          <w:rFonts w:asciiTheme="minorHAnsi" w:hAnsiTheme="minorHAnsi" w:cstheme="minorHAnsi"/>
          <w:lang w:val="pl-PL"/>
        </w:rPr>
        <w:t>mienne istotne ze wz</w:t>
      </w:r>
      <w:r w:rsidR="00DF2467" w:rsidRPr="00F27546">
        <w:rPr>
          <w:rFonts w:asciiTheme="minorHAnsi" w:hAnsiTheme="minorHAnsi" w:cstheme="minorHAnsi"/>
          <w:lang w:val="pl-PL"/>
        </w:rPr>
        <w:t>ględu na funkcjonalność system</w:t>
      </w:r>
      <w:r w:rsidR="00145BE4" w:rsidRPr="00F27546">
        <w:rPr>
          <w:rFonts w:asciiTheme="minorHAnsi" w:hAnsiTheme="minorHAnsi" w:cstheme="minorHAnsi"/>
          <w:lang w:val="pl-PL"/>
        </w:rPr>
        <w:t>u monitorowania</w:t>
      </w:r>
      <w:r w:rsidR="006A022B" w:rsidRPr="00F27546">
        <w:rPr>
          <w:rFonts w:asciiTheme="minorHAnsi" w:hAnsiTheme="minorHAnsi" w:cstheme="minorHAnsi"/>
          <w:lang w:val="pl-PL"/>
        </w:rPr>
        <w:t xml:space="preserve"> (np.</w:t>
      </w:r>
      <w:r w:rsidR="00B05725" w:rsidRPr="00F27546">
        <w:rPr>
          <w:rFonts w:asciiTheme="minorHAnsi" w:hAnsiTheme="minorHAnsi" w:cstheme="minorHAnsi"/>
          <w:lang w:val="pl-PL"/>
        </w:rPr>
        <w:t xml:space="preserve"> sposób wykorzystania informacji z monitoringu i powód ich zbierania, </w:t>
      </w:r>
      <w:r w:rsidR="00F27546" w:rsidRPr="00F27546">
        <w:rPr>
          <w:rFonts w:asciiTheme="minorHAnsi" w:hAnsiTheme="minorHAnsi" w:cstheme="minorHAnsi"/>
          <w:lang w:val="pl-PL"/>
        </w:rPr>
        <w:t>częstotliwość</w:t>
      </w:r>
      <w:r w:rsidR="00B05725" w:rsidRPr="00F27546">
        <w:rPr>
          <w:rFonts w:asciiTheme="minorHAnsi" w:hAnsiTheme="minorHAnsi" w:cstheme="minorHAnsi"/>
          <w:lang w:val="pl-PL"/>
        </w:rPr>
        <w:t xml:space="preserve"> zbierania informacji, rodzaj zbieranych informacji, skuteczność wykorzystania informacji</w:t>
      </w:r>
      <w:r w:rsidR="006A022B" w:rsidRPr="00F27546">
        <w:rPr>
          <w:rFonts w:asciiTheme="minorHAnsi" w:hAnsiTheme="minorHAnsi" w:cstheme="minorHAnsi"/>
          <w:lang w:val="pl-PL"/>
        </w:rPr>
        <w:t>)</w:t>
      </w:r>
      <w:r w:rsidR="00145BE4" w:rsidRPr="00F27546">
        <w:rPr>
          <w:rFonts w:asciiTheme="minorHAnsi" w:hAnsiTheme="minorHAnsi" w:cstheme="minorHAnsi"/>
          <w:lang w:val="pl-PL"/>
        </w:rPr>
        <w:t>.</w:t>
      </w:r>
    </w:p>
    <w:p w:rsidR="00145BE4" w:rsidRPr="00F27546" w:rsidRDefault="00DF2467" w:rsidP="00CB781A">
      <w:pPr>
        <w:pStyle w:val="Nagwek1"/>
        <w:numPr>
          <w:ilvl w:val="0"/>
          <w:numId w:val="0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Przy czym co najmniej jeden z wybranych systemów monitorowania będzie dotyczył monitoringu prowadz</w:t>
      </w:r>
      <w:r w:rsidR="00F27546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o</w:t>
      </w: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nego wewn</w:t>
      </w:r>
      <w:r w:rsidR="002C4115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ą</w:t>
      </w:r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trz organizacji.</w:t>
      </w:r>
    </w:p>
    <w:p w:rsidR="007334D9" w:rsidRPr="00F27546" w:rsidRDefault="007334D9" w:rsidP="00CB781A">
      <w:pPr>
        <w:pStyle w:val="Nagwek1"/>
        <w:numPr>
          <w:ilvl w:val="1"/>
          <w:numId w:val="5"/>
        </w:numPr>
        <w:spacing w:before="120" w:after="120" w:line="240" w:lineRule="auto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bookmarkStart w:id="2" w:name="_GoBack"/>
      <w:bookmarkEnd w:id="2"/>
      <w:r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Raport będzie obejmował </w:t>
      </w:r>
      <w:r w:rsidR="00F27546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następujące zagad</w:t>
      </w:r>
      <w:r w:rsidR="002C4115" w:rsidRPr="00F27546">
        <w:rPr>
          <w:rFonts w:asciiTheme="minorHAnsi" w:hAnsiTheme="minorHAnsi" w:cstheme="minorHAnsi"/>
          <w:b w:val="0"/>
          <w:sz w:val="24"/>
          <w:szCs w:val="24"/>
          <w:lang w:val="pl-PL"/>
        </w:rPr>
        <w:t>nienia</w:t>
      </w:r>
      <w:r w:rsidRPr="00F27546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analiza systemu monitorowania </w:t>
      </w:r>
      <w:r w:rsidR="00CB781A" w:rsidRPr="00F27546">
        <w:rPr>
          <w:rFonts w:asciiTheme="minorHAnsi" w:hAnsiTheme="minorHAnsi" w:cstheme="minorHAnsi"/>
          <w:lang w:val="pl-PL"/>
        </w:rPr>
        <w:t xml:space="preserve">ZSK </w:t>
      </w:r>
      <w:r w:rsidRPr="00F27546">
        <w:rPr>
          <w:rFonts w:asciiTheme="minorHAnsi" w:hAnsiTheme="minorHAnsi" w:cstheme="minorHAnsi"/>
          <w:lang w:val="pl-PL"/>
        </w:rPr>
        <w:t>pod kątem jego funkcjonalności i powiązań z innymi systemami,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analiza wytycznych i wskazówek opracowywanych na poziomie międzynarodowym dotyczących budowania systemów monitorowania,</w:t>
      </w:r>
    </w:p>
    <w:p w:rsidR="000D1A4E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lastRenderedPageBreak/>
        <w:t xml:space="preserve">identyfikacja co najmniej </w:t>
      </w:r>
      <w:r w:rsidR="00DF2467" w:rsidRPr="00F27546">
        <w:rPr>
          <w:rFonts w:asciiTheme="minorHAnsi" w:hAnsiTheme="minorHAnsi" w:cstheme="minorHAnsi"/>
          <w:lang w:val="pl-PL"/>
        </w:rPr>
        <w:t xml:space="preserve">czterech </w:t>
      </w:r>
      <w:r w:rsidRPr="00F27546">
        <w:rPr>
          <w:rFonts w:asciiTheme="minorHAnsi" w:hAnsiTheme="minorHAnsi" w:cstheme="minorHAnsi"/>
          <w:lang w:val="pl-PL"/>
        </w:rPr>
        <w:t xml:space="preserve">systemów monitorowania, które </w:t>
      </w:r>
      <w:r w:rsidR="00CB781A" w:rsidRPr="00F27546">
        <w:rPr>
          <w:rFonts w:asciiTheme="minorHAnsi" w:hAnsiTheme="minorHAnsi" w:cstheme="minorHAnsi"/>
          <w:lang w:val="pl-PL"/>
        </w:rPr>
        <w:t xml:space="preserve">zostaną </w:t>
      </w:r>
      <w:r w:rsidRPr="00F27546">
        <w:rPr>
          <w:rFonts w:asciiTheme="minorHAnsi" w:hAnsiTheme="minorHAnsi" w:cstheme="minorHAnsi"/>
          <w:lang w:val="pl-PL"/>
        </w:rPr>
        <w:t>poddane analizie</w:t>
      </w:r>
      <w:r w:rsidR="00CB781A" w:rsidRPr="00F27546">
        <w:rPr>
          <w:rFonts w:asciiTheme="minorHAnsi" w:hAnsiTheme="minorHAnsi" w:cstheme="minorHAnsi"/>
          <w:lang w:val="pl-PL"/>
        </w:rPr>
        <w:t xml:space="preserve"> (z uwzględnieniem celów, przedmiotu i stosowanych narzędzi, faz procesu monitorowania)</w:t>
      </w:r>
      <w:r w:rsidRPr="00F27546">
        <w:rPr>
          <w:rFonts w:asciiTheme="minorHAnsi" w:hAnsiTheme="minorHAnsi" w:cstheme="minorHAnsi"/>
          <w:lang w:val="pl-PL"/>
        </w:rPr>
        <w:t>,</w:t>
      </w:r>
    </w:p>
    <w:p w:rsidR="00CB781A" w:rsidRPr="00F27546" w:rsidRDefault="000D1A4E" w:rsidP="00941FB5">
      <w:pPr>
        <w:pStyle w:val="Akapitzlist"/>
        <w:numPr>
          <w:ilvl w:val="2"/>
          <w:numId w:val="5"/>
        </w:numPr>
        <w:spacing w:before="120" w:after="120"/>
        <w:ind w:left="1134" w:hanging="425"/>
        <w:contextualSpacing w:val="0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analiza co najmniej </w:t>
      </w:r>
      <w:r w:rsidR="00DF2467" w:rsidRPr="00F27546">
        <w:rPr>
          <w:rFonts w:asciiTheme="minorHAnsi" w:hAnsiTheme="minorHAnsi" w:cstheme="minorHAnsi"/>
          <w:lang w:val="pl-PL"/>
        </w:rPr>
        <w:t xml:space="preserve">czterech </w:t>
      </w:r>
      <w:r w:rsidRPr="00F27546">
        <w:rPr>
          <w:rFonts w:asciiTheme="minorHAnsi" w:hAnsiTheme="minorHAnsi" w:cstheme="minorHAnsi"/>
          <w:lang w:val="pl-PL"/>
        </w:rPr>
        <w:t>systemów monitorowania (krajowych lub zagranicznych) z uwzględnieniem ich mocnych i słabych stron</w:t>
      </w:r>
      <w:r w:rsidR="00CB781A" w:rsidRPr="00F27546">
        <w:rPr>
          <w:rFonts w:asciiTheme="minorHAnsi" w:hAnsiTheme="minorHAnsi" w:cstheme="minorHAnsi"/>
          <w:lang w:val="pl-PL"/>
        </w:rPr>
        <w:t>,</w:t>
      </w:r>
    </w:p>
    <w:p w:rsidR="007334D9" w:rsidRPr="00F27546" w:rsidRDefault="00DF2467" w:rsidP="00941FB5">
      <w:pPr>
        <w:pStyle w:val="Default"/>
        <w:numPr>
          <w:ilvl w:val="2"/>
          <w:numId w:val="5"/>
        </w:numPr>
        <w:spacing w:before="120" w:after="120"/>
        <w:ind w:left="1134" w:hanging="425"/>
        <w:jc w:val="both"/>
        <w:rPr>
          <w:rFonts w:asciiTheme="minorHAnsi" w:hAnsiTheme="minorHAnsi" w:cstheme="minorHAnsi"/>
        </w:rPr>
      </w:pPr>
      <w:r w:rsidRPr="00F27546">
        <w:rPr>
          <w:rFonts w:asciiTheme="minorHAnsi" w:hAnsiTheme="minorHAnsi" w:cstheme="minorHAnsi"/>
        </w:rPr>
        <w:t>s</w:t>
      </w:r>
      <w:r w:rsidR="000D1A4E" w:rsidRPr="00F27546">
        <w:rPr>
          <w:rFonts w:asciiTheme="minorHAnsi" w:hAnsiTheme="minorHAnsi" w:cstheme="minorHAnsi"/>
        </w:rPr>
        <w:t xml:space="preserve">formułowanie wniosków i rekomendacji dotyczących sytemu monitoringu w ramach ZSK. </w:t>
      </w:r>
    </w:p>
    <w:p w:rsidR="00941FB5" w:rsidRPr="00F27546" w:rsidRDefault="00941FB5" w:rsidP="00941FB5">
      <w:pPr>
        <w:pStyle w:val="Default"/>
        <w:spacing w:before="120" w:after="120"/>
        <w:ind w:left="1440"/>
        <w:jc w:val="both"/>
        <w:rPr>
          <w:rFonts w:asciiTheme="minorHAnsi" w:hAnsiTheme="minorHAnsi" w:cstheme="minorHAnsi"/>
        </w:rPr>
      </w:pPr>
    </w:p>
    <w:p w:rsidR="007334D9" w:rsidRPr="00F27546" w:rsidRDefault="007334D9" w:rsidP="00CB781A">
      <w:pPr>
        <w:pStyle w:val="Akapitzlist"/>
        <w:numPr>
          <w:ilvl w:val="1"/>
          <w:numId w:val="5"/>
        </w:numPr>
        <w:spacing w:before="120" w:after="120"/>
        <w:contextualSpacing w:val="0"/>
        <w:jc w:val="both"/>
        <w:rPr>
          <w:rFonts w:asciiTheme="minorHAnsi" w:eastAsia="Times New Roman" w:hAnsiTheme="minorHAnsi" w:cstheme="minorHAnsi"/>
          <w:u w:color="000000"/>
          <w:lang w:val="pl-PL" w:eastAsia="pl-PL"/>
        </w:rPr>
      </w:pP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W ramach zamówienia Wykonawca będzie zobowiązany do:</w:t>
      </w:r>
    </w:p>
    <w:p w:rsidR="000D1A4E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 xml:space="preserve">przeprowadzenia </w:t>
      </w:r>
      <w:r w:rsidR="000D1A4E" w:rsidRPr="00F27546">
        <w:rPr>
          <w:rFonts w:asciiTheme="minorHAnsi" w:hAnsiTheme="minorHAnsi" w:cstheme="minorHAnsi"/>
          <w:u w:color="000000"/>
          <w:lang w:val="pl-PL"/>
        </w:rPr>
        <w:t>analizy dokumentów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CB781A" w:rsidRPr="00F27546" w:rsidRDefault="000D1A4E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 xml:space="preserve">przeprowadzenia 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ok. 2-4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 xml:space="preserve"> 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wywiadów z osobami zaangażowanymi w tworzenie lub wdrażanie systemów 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monitoringu</w:t>
      </w:r>
      <w:r w:rsidR="006A022B"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CB781A" w:rsidRPr="00F27546" w:rsidRDefault="00CB781A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przedstawienia </w:t>
      </w:r>
      <w:r w:rsidR="00F27546" w:rsidRPr="00F27546">
        <w:rPr>
          <w:rFonts w:asciiTheme="minorHAnsi" w:hAnsiTheme="minorHAnsi" w:cstheme="minorHAnsi"/>
          <w:lang w:val="pl-PL"/>
        </w:rPr>
        <w:t>Zamawiającemu</w:t>
      </w:r>
      <w:r w:rsidRPr="00F27546">
        <w:rPr>
          <w:rFonts w:asciiTheme="minorHAnsi" w:hAnsiTheme="minorHAnsi" w:cstheme="minorHAnsi"/>
          <w:lang w:val="pl-PL"/>
        </w:rPr>
        <w:t xml:space="preserve"> do </w:t>
      </w:r>
      <w:r w:rsidR="00F27546" w:rsidRPr="00F27546">
        <w:rPr>
          <w:rFonts w:asciiTheme="minorHAnsi" w:hAnsiTheme="minorHAnsi" w:cstheme="minorHAnsi"/>
          <w:lang w:val="pl-PL"/>
        </w:rPr>
        <w:t>akceptacji</w:t>
      </w:r>
      <w:r w:rsidRPr="00F27546">
        <w:rPr>
          <w:rFonts w:asciiTheme="minorHAnsi" w:hAnsiTheme="minorHAnsi" w:cstheme="minorHAnsi"/>
          <w:lang w:val="pl-PL"/>
        </w:rPr>
        <w:t xml:space="preserve"> </w:t>
      </w:r>
      <w:r w:rsidR="00DF2467" w:rsidRPr="00F27546">
        <w:rPr>
          <w:rFonts w:asciiTheme="minorHAnsi" w:hAnsiTheme="minorHAnsi" w:cstheme="minorHAnsi"/>
          <w:lang w:val="pl-PL"/>
        </w:rPr>
        <w:t xml:space="preserve">co najmniej czterech </w:t>
      </w:r>
      <w:r w:rsidRPr="00F27546">
        <w:rPr>
          <w:rFonts w:asciiTheme="minorHAnsi" w:hAnsiTheme="minorHAnsi" w:cstheme="minorHAnsi"/>
          <w:lang w:val="pl-PL"/>
        </w:rPr>
        <w:t xml:space="preserve">systemów monitorowania wybranych do analizy, 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przedstawienia szczegółowego planu raportu,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przedstawienia wstępnej wersji analiz,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proofErr w:type="gramStart"/>
      <w:r w:rsidRPr="00F27546">
        <w:rPr>
          <w:rFonts w:asciiTheme="minorHAnsi" w:hAnsiTheme="minorHAnsi" w:cstheme="minorHAnsi"/>
          <w:u w:color="000000"/>
          <w:lang w:val="pl-PL"/>
        </w:rPr>
        <w:t>przedstawienia</w:t>
      </w:r>
      <w:proofErr w:type="gramEnd"/>
      <w:r w:rsidRPr="00F27546">
        <w:rPr>
          <w:rFonts w:asciiTheme="minorHAnsi" w:hAnsiTheme="minorHAnsi" w:cstheme="minorHAnsi"/>
          <w:u w:color="000000"/>
          <w:lang w:val="pl-PL"/>
        </w:rPr>
        <w:t xml:space="preserve"> ekspertyzy w formie raportu w ciągu 150 dni od dnia podpisania umowy,</w:t>
      </w:r>
      <w:r w:rsidR="00606120" w:rsidRPr="00F27546">
        <w:rPr>
          <w:rFonts w:asciiTheme="minorHAnsi" w:hAnsiTheme="minorHAnsi" w:cstheme="minorHAnsi"/>
          <w:u w:color="000000"/>
          <w:lang w:val="pl-PL"/>
        </w:rPr>
        <w:t xml:space="preserve"> ale nie później niż do 15 grudnia 2017 r.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proofErr w:type="gramStart"/>
      <w:r w:rsidRPr="00F27546">
        <w:rPr>
          <w:rFonts w:asciiTheme="minorHAnsi" w:hAnsiTheme="minorHAnsi" w:cstheme="minorHAnsi"/>
          <w:u w:color="000000"/>
          <w:lang w:val="pl-PL"/>
        </w:rPr>
        <w:t>u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czestniczenia</w:t>
      </w:r>
      <w:proofErr w:type="gramEnd"/>
      <w:r w:rsidR="00CB781A" w:rsidRPr="00F27546">
        <w:rPr>
          <w:rFonts w:asciiTheme="minorHAnsi" w:hAnsiTheme="minorHAnsi" w:cstheme="minorHAnsi"/>
          <w:u w:color="000000"/>
          <w:lang w:val="pl-PL"/>
        </w:rPr>
        <w:t xml:space="preserve"> w 2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 lub </w:t>
      </w:r>
      <w:r w:rsidR="00CB781A" w:rsidRPr="00F27546">
        <w:rPr>
          <w:rFonts w:asciiTheme="minorHAnsi" w:hAnsiTheme="minorHAnsi" w:cstheme="minorHAnsi"/>
          <w:u w:color="000000"/>
          <w:lang w:val="pl-PL"/>
        </w:rPr>
        <w:t>3</w:t>
      </w:r>
      <w:r w:rsidRPr="00F27546">
        <w:rPr>
          <w:rFonts w:asciiTheme="minorHAnsi" w:hAnsiTheme="minorHAnsi" w:cstheme="minorHAnsi"/>
          <w:u w:color="000000"/>
          <w:lang w:val="pl-PL"/>
        </w:rPr>
        <w:t xml:space="preserve"> spotkaniach konsultacyjnych, zorganizowanych przez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="00DF2467" w:rsidRPr="00F27546">
        <w:rPr>
          <w:rFonts w:asciiTheme="minorHAnsi" w:hAnsiTheme="minorHAnsi" w:cstheme="minorHAnsi"/>
          <w:u w:color="000000"/>
          <w:lang w:val="pl-PL"/>
        </w:rPr>
        <w:t xml:space="preserve"> w siedzibie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7334D9" w:rsidRPr="00F27546" w:rsidRDefault="007334D9" w:rsidP="00CB781A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zaprezentowania wyników analizy na spotkaniu konsultacyjnym, zorganizowanym przez Zamawiającego</w:t>
      </w:r>
      <w:r w:rsidR="00DF2467" w:rsidRPr="00F27546">
        <w:rPr>
          <w:rFonts w:asciiTheme="minorHAnsi" w:hAnsiTheme="minorHAnsi" w:cstheme="minorHAnsi"/>
          <w:u w:color="000000"/>
          <w:lang w:val="pl-PL"/>
        </w:rPr>
        <w:t xml:space="preserve"> w siedzibie </w:t>
      </w:r>
      <w:r w:rsidR="00F27546" w:rsidRPr="00F27546">
        <w:rPr>
          <w:rFonts w:asciiTheme="minorHAnsi" w:hAnsiTheme="minorHAnsi" w:cstheme="minorHAnsi"/>
          <w:u w:color="000000"/>
          <w:lang w:val="pl-PL"/>
        </w:rPr>
        <w:t>Zamawiającego</w:t>
      </w:r>
      <w:r w:rsidRPr="00F27546">
        <w:rPr>
          <w:rFonts w:asciiTheme="minorHAnsi" w:hAnsiTheme="minorHAnsi" w:cstheme="minorHAnsi"/>
          <w:u w:color="000000"/>
          <w:lang w:val="pl-PL"/>
        </w:rPr>
        <w:t>,</w:t>
      </w:r>
    </w:p>
    <w:p w:rsidR="007334D9" w:rsidRPr="00F27546" w:rsidRDefault="007334D9" w:rsidP="00CB781A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pisemnego odniesienia się do ewentualnych uwag zgłoszonych podczas spotkania konsultacyjnego;</w:t>
      </w:r>
    </w:p>
    <w:p w:rsidR="007334D9" w:rsidRPr="00F27546" w:rsidRDefault="007334D9" w:rsidP="00CB781A">
      <w:pPr>
        <w:numPr>
          <w:ilvl w:val="0"/>
          <w:numId w:val="3"/>
        </w:numPr>
        <w:suppressAutoHyphens/>
        <w:autoSpaceDN w:val="0"/>
        <w:spacing w:before="120" w:after="120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  <w:r w:rsidRPr="00F27546">
        <w:rPr>
          <w:rFonts w:asciiTheme="minorHAnsi" w:hAnsiTheme="minorHAnsi" w:cstheme="minorHAnsi"/>
          <w:lang w:val="pl-PL"/>
        </w:rPr>
        <w:t>przygotowania prezentacji multimedialnej w formacie *ppt dotyczącej kluczowych wyników ekspertyzy.</w:t>
      </w:r>
    </w:p>
    <w:p w:rsidR="00941FB5" w:rsidRPr="00F27546" w:rsidRDefault="00941FB5" w:rsidP="00941FB5">
      <w:pPr>
        <w:suppressAutoHyphens/>
        <w:autoSpaceDN w:val="0"/>
        <w:spacing w:before="120" w:after="120"/>
        <w:ind w:left="1068"/>
        <w:jc w:val="both"/>
        <w:textAlignment w:val="baseline"/>
        <w:rPr>
          <w:rFonts w:asciiTheme="minorHAnsi" w:eastAsia="Calibri" w:hAnsiTheme="minorHAnsi" w:cstheme="minorHAnsi"/>
          <w:lang w:val="pl-PL" w:eastAsia="en-US"/>
        </w:rPr>
      </w:pPr>
    </w:p>
    <w:p w:rsidR="007334D9" w:rsidRPr="00F27546" w:rsidRDefault="007334D9" w:rsidP="00941FB5">
      <w:pPr>
        <w:pStyle w:val="Nagwek1"/>
        <w:spacing w:before="120" w:after="120" w:line="240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u w:color="000000"/>
          <w:lang w:val="pl-PL"/>
        </w:rPr>
      </w:pPr>
      <w:r w:rsidRPr="00F27546">
        <w:rPr>
          <w:rFonts w:asciiTheme="minorHAnsi" w:hAnsiTheme="minorHAnsi" w:cstheme="minorHAnsi"/>
          <w:sz w:val="24"/>
          <w:szCs w:val="24"/>
          <w:u w:color="000000"/>
          <w:lang w:val="pl-PL"/>
        </w:rPr>
        <w:t xml:space="preserve">Sposób realizacji zamówienia 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Po zawarciu umowy Zamawiający w porozumieniu z Wykonawcą określi ostateczną listę zagadnień, które zostaną poddane analizie;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 xml:space="preserve">Wykonanie zamówienia obejmuje pracę własną Wykonawcy poświęconą na przygotowanie ekspertyzy oraz udział Wykonawcy w spotkaniach konsultacyjnych </w:t>
      </w:r>
      <w:r w:rsidRPr="00F27546">
        <w:rPr>
          <w:rFonts w:asciiTheme="minorHAnsi" w:hAnsiTheme="minorHAnsi" w:cstheme="minorHAnsi"/>
          <w:lang w:val="pl-PL"/>
        </w:rPr>
        <w:br/>
        <w:t>z członkami Zespołu Zamawiającego, a także kontakt osobisty, kontakt telefoniczny oraz za pośrednictwem poczty elektronicznej z członkami Zespołu;</w:t>
      </w:r>
    </w:p>
    <w:p w:rsidR="007334D9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 w:hanging="357"/>
        <w:jc w:val="both"/>
        <w:rPr>
          <w:rFonts w:asciiTheme="minorHAnsi" w:hAnsiTheme="minorHAnsi" w:cstheme="minorHAnsi"/>
          <w:lang w:val="pl-PL"/>
        </w:rPr>
      </w:pPr>
      <w:r w:rsidRPr="00F27546">
        <w:rPr>
          <w:rFonts w:asciiTheme="minorHAnsi" w:hAnsiTheme="minorHAnsi" w:cstheme="minorHAnsi"/>
          <w:lang w:val="pl-PL"/>
        </w:rPr>
        <w:t>Wykonawca przekaże Zamawiającemu: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t>raport oraz prezentację multimedialną przygotowaną na potrzeby spotkania</w:t>
      </w: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,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eastAsia="Times New Roman" w:hAnsiTheme="minorHAnsi" w:cstheme="minorHAnsi"/>
          <w:u w:color="000000"/>
          <w:lang w:val="pl-PL" w:eastAsia="pl-PL"/>
        </w:rPr>
        <w:t>pisemne odniesienie się do uwag zgłoszonych podczas spotkania konsultacyjnego w terminie wskazanym przez Zamawiającego,</w:t>
      </w:r>
    </w:p>
    <w:p w:rsidR="007334D9" w:rsidRPr="00F27546" w:rsidRDefault="007334D9" w:rsidP="00CB781A">
      <w:pPr>
        <w:numPr>
          <w:ilvl w:val="0"/>
          <w:numId w:val="4"/>
        </w:numPr>
        <w:autoSpaceDN w:val="0"/>
        <w:spacing w:before="120" w:after="120"/>
        <w:ind w:left="1428" w:hanging="357"/>
        <w:jc w:val="both"/>
        <w:rPr>
          <w:rFonts w:asciiTheme="minorHAnsi" w:hAnsiTheme="minorHAnsi" w:cstheme="minorHAnsi"/>
          <w:u w:color="000000"/>
          <w:lang w:val="pl-PL"/>
        </w:rPr>
      </w:pPr>
      <w:r w:rsidRPr="00F27546">
        <w:rPr>
          <w:rFonts w:asciiTheme="minorHAnsi" w:hAnsiTheme="minorHAnsi" w:cstheme="minorHAnsi"/>
          <w:u w:color="000000"/>
          <w:lang w:val="pl-PL"/>
        </w:rPr>
        <w:lastRenderedPageBreak/>
        <w:t>dowody na przeprowadzenie wywiadów (w formie: nagrań, transkrypcji lub notatek).</w:t>
      </w:r>
    </w:p>
    <w:p w:rsidR="00154177" w:rsidRPr="00F27546" w:rsidRDefault="007334D9" w:rsidP="00CB781A">
      <w:pPr>
        <w:numPr>
          <w:ilvl w:val="0"/>
          <w:numId w:val="2"/>
        </w:numPr>
        <w:autoSpaceDN w:val="0"/>
        <w:spacing w:before="120" w:after="120"/>
        <w:ind w:left="1068" w:hanging="357"/>
        <w:jc w:val="both"/>
        <w:rPr>
          <w:rFonts w:asciiTheme="minorHAnsi" w:eastAsia="Times New Roman" w:hAnsiTheme="minorHAnsi" w:cstheme="minorHAnsi"/>
          <w:lang w:val="pl-PL"/>
        </w:rPr>
      </w:pPr>
      <w:r w:rsidRPr="00F27546">
        <w:rPr>
          <w:rFonts w:asciiTheme="minorHAnsi" w:eastAsia="Times New Roman" w:hAnsiTheme="minorHAnsi" w:cstheme="minorHAnsi"/>
          <w:lang w:val="pl-PL"/>
        </w:rPr>
        <w:t xml:space="preserve">Szczegółowe warunki realizacji zamówienia oraz harmonogram zostaną ustalone </w:t>
      </w:r>
      <w:r w:rsidRPr="00F27546">
        <w:rPr>
          <w:rFonts w:asciiTheme="minorHAnsi" w:eastAsia="Times New Roman" w:hAnsiTheme="minorHAnsi" w:cstheme="minorHAnsi"/>
          <w:lang w:val="pl-PL"/>
        </w:rPr>
        <w:br/>
        <w:t>z Wykonawcą po podpisaniu umowy.</w:t>
      </w:r>
    </w:p>
    <w:sectPr w:rsidR="00154177" w:rsidRPr="00F27546" w:rsidSect="00A839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F8" w:rsidRDefault="003100F8" w:rsidP="007334D9">
      <w:r>
        <w:separator/>
      </w:r>
    </w:p>
  </w:endnote>
  <w:endnote w:type="continuationSeparator" w:id="0">
    <w:p w:rsidR="003100F8" w:rsidRDefault="003100F8" w:rsidP="0073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3B28BE" w:rsidP="005B2427">
    <w:pPr>
      <w:pStyle w:val="Stopka"/>
      <w:pBdr>
        <w:top w:val="single" w:sz="4" w:space="1" w:color="D9D9D9"/>
      </w:pBdr>
      <w:jc w:val="right"/>
      <w:rPr>
        <w:rFonts w:eastAsia="Calibri"/>
        <w:sz w:val="22"/>
        <w:szCs w:val="22"/>
        <w:lang w:val="pl-PL" w:eastAsia="en-US"/>
      </w:rPr>
    </w:pPr>
    <w:r>
      <w:fldChar w:fldCharType="begin"/>
    </w:r>
    <w:r w:rsidR="003D3315">
      <w:instrText xml:space="preserve"> PAGE   \* MERGEFORMAT </w:instrText>
    </w:r>
    <w:r>
      <w:fldChar w:fldCharType="separate"/>
    </w:r>
    <w:r w:rsidR="006C69FE">
      <w:rPr>
        <w:noProof/>
      </w:rPr>
      <w:t>2</w:t>
    </w:r>
    <w:r>
      <w:rPr>
        <w:noProof/>
      </w:rPr>
      <w:fldChar w:fldCharType="end"/>
    </w:r>
    <w:r w:rsidR="003D3315">
      <w:t xml:space="preserve"> | </w:t>
    </w:r>
    <w:r w:rsidR="003D3315">
      <w:rPr>
        <w:color w:val="7F7F7F"/>
        <w:spacing w:val="60"/>
      </w:rPr>
      <w:t>Strona</w:t>
    </w:r>
  </w:p>
  <w:p w:rsidR="003F7879" w:rsidRDefault="003D3315" w:rsidP="005B2427">
    <w:pPr>
      <w:pStyle w:val="Stopka"/>
    </w:pPr>
    <w:r>
      <w:rPr>
        <w:rFonts w:ascii="Arial" w:hAnsi="Arial" w:cs="Arial"/>
        <w:b/>
        <w:bCs/>
        <w:sz w:val="16"/>
        <w:szCs w:val="16"/>
      </w:rPr>
      <w:t xml:space="preserve">Instytut Badań Edukacyjnych </w:t>
    </w:r>
    <w:r>
      <w:rPr>
        <w:rFonts w:ascii="Arial" w:hAnsi="Arial" w:cs="Arial"/>
        <w:color w:val="000000"/>
        <w:sz w:val="16"/>
        <w:szCs w:val="16"/>
      </w:rPr>
      <w:t>instytut badawczy</w:t>
    </w:r>
    <w:r>
      <w:rPr>
        <w:rFonts w:ascii="Arial" w:hAnsi="Arial" w:cs="Arial"/>
        <w:color w:val="000000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ul. Górczewska 8, 01-180 Warszawa | tel.: +48 22 241 71 70 | krkbiuro@ibe.edu.pl | </w:t>
    </w:r>
    <w:r>
      <w:rPr>
        <w:rFonts w:ascii="Arial" w:hAnsi="Arial" w:cs="Arial"/>
        <w:color w:val="00A2E3"/>
        <w:sz w:val="16"/>
        <w:szCs w:val="16"/>
      </w:rPr>
      <w:t>www.ibe.edu.pl</w:t>
    </w:r>
    <w:r>
      <w:rPr>
        <w:rFonts w:ascii="Arial" w:hAnsi="Arial" w:cs="Arial"/>
        <w:sz w:val="16"/>
        <w:szCs w:val="16"/>
      </w:rPr>
      <w:br/>
      <w:t>NIP 525-000-86-95 | Regon 000178235 | KRS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F8" w:rsidRDefault="003100F8" w:rsidP="007334D9">
      <w:r>
        <w:separator/>
      </w:r>
    </w:p>
  </w:footnote>
  <w:footnote w:type="continuationSeparator" w:id="0">
    <w:p w:rsidR="003100F8" w:rsidRDefault="003100F8" w:rsidP="007334D9">
      <w:r>
        <w:continuationSeparator/>
      </w:r>
    </w:p>
  </w:footnote>
  <w:footnote w:id="1">
    <w:p w:rsidR="007334D9" w:rsidRPr="00094515" w:rsidRDefault="007334D9" w:rsidP="007334D9">
      <w:pPr>
        <w:pStyle w:val="Tekstprzypisudolnego"/>
        <w:rPr>
          <w:rFonts w:ascii="Arial" w:hAnsi="Arial" w:cs="Arial"/>
          <w:sz w:val="18"/>
          <w:szCs w:val="18"/>
        </w:rPr>
      </w:pPr>
      <w:r w:rsidRPr="00094515">
        <w:rPr>
          <w:rFonts w:ascii="Arial" w:hAnsi="Arial" w:cs="Arial"/>
          <w:sz w:val="18"/>
          <w:szCs w:val="18"/>
          <w:vertAlign w:val="superscript"/>
        </w:rPr>
        <w:footnoteRef/>
      </w:r>
      <w:r w:rsidRPr="00094515">
        <w:rPr>
          <w:rFonts w:ascii="Arial" w:hAnsi="Arial" w:cs="Arial"/>
          <w:sz w:val="18"/>
          <w:szCs w:val="18"/>
        </w:rPr>
        <w:t xml:space="preserve">  Dz.U. z 2016 r., poz. 64.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27" w:rsidRDefault="003D3315">
    <w:pPr>
      <w:pStyle w:val="Nagwek"/>
    </w:pPr>
    <w:r>
      <w:rPr>
        <w:noProof/>
        <w:lang w:val="pl-PL" w:eastAsia="pl-PL"/>
      </w:rPr>
      <w:drawing>
        <wp:inline distT="0" distB="0" distL="0" distR="0">
          <wp:extent cx="5524500" cy="5334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C00"/>
    <w:multiLevelType w:val="hybridMultilevel"/>
    <w:tmpl w:val="DDD6F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724AF"/>
    <w:multiLevelType w:val="hybridMultilevel"/>
    <w:tmpl w:val="C05874F2"/>
    <w:lvl w:ilvl="0" w:tplc="5E66FE7C">
      <w:start w:val="1"/>
      <w:numFmt w:val="decimal"/>
      <w:pStyle w:val="Nagwek1"/>
      <w:lvlText w:val="%1."/>
      <w:lvlJc w:val="left"/>
      <w:pPr>
        <w:ind w:left="1065" w:hanging="360"/>
      </w:pPr>
      <w:rPr>
        <w:rFonts w:ascii="Calibri Light" w:hAnsi="Calibri Light" w:cs="Calibri Light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">
    <w:nsid w:val="262E7279"/>
    <w:multiLevelType w:val="hybridMultilevel"/>
    <w:tmpl w:val="C7D490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5A3AA7"/>
    <w:multiLevelType w:val="hybridMultilevel"/>
    <w:tmpl w:val="BF5CA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A33F0"/>
    <w:multiLevelType w:val="hybridMultilevel"/>
    <w:tmpl w:val="6DC0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52C0A"/>
    <w:multiLevelType w:val="multilevel"/>
    <w:tmpl w:val="D48C7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inorHAnsi" w:eastAsiaTheme="minorEastAsia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D565F59"/>
    <w:multiLevelType w:val="hybridMultilevel"/>
    <w:tmpl w:val="2536CF9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D75D7D"/>
    <w:multiLevelType w:val="hybridMultilevel"/>
    <w:tmpl w:val="B374E136"/>
    <w:lvl w:ilvl="0" w:tplc="270450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756C9"/>
    <w:multiLevelType w:val="hybridMultilevel"/>
    <w:tmpl w:val="74067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E4F59"/>
    <w:multiLevelType w:val="hybridMultilevel"/>
    <w:tmpl w:val="A4F030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4D9"/>
    <w:rsid w:val="000D1A4E"/>
    <w:rsid w:val="001131F3"/>
    <w:rsid w:val="00145BE4"/>
    <w:rsid w:val="00163A51"/>
    <w:rsid w:val="002C4115"/>
    <w:rsid w:val="003100F8"/>
    <w:rsid w:val="00337DAB"/>
    <w:rsid w:val="003459A7"/>
    <w:rsid w:val="003B28BE"/>
    <w:rsid w:val="003D3315"/>
    <w:rsid w:val="0043721E"/>
    <w:rsid w:val="004E2C95"/>
    <w:rsid w:val="004F4BC9"/>
    <w:rsid w:val="00606120"/>
    <w:rsid w:val="006A022B"/>
    <w:rsid w:val="006C69FE"/>
    <w:rsid w:val="007261B5"/>
    <w:rsid w:val="007334D9"/>
    <w:rsid w:val="007822D4"/>
    <w:rsid w:val="0078652F"/>
    <w:rsid w:val="00941FB5"/>
    <w:rsid w:val="00AF30EE"/>
    <w:rsid w:val="00B05725"/>
    <w:rsid w:val="00C22F42"/>
    <w:rsid w:val="00C249B3"/>
    <w:rsid w:val="00CA3C2A"/>
    <w:rsid w:val="00CB781A"/>
    <w:rsid w:val="00D0128F"/>
    <w:rsid w:val="00D062D3"/>
    <w:rsid w:val="00DF2467"/>
    <w:rsid w:val="00E317CC"/>
    <w:rsid w:val="00E938D1"/>
    <w:rsid w:val="00F27546"/>
    <w:rsid w:val="00F4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4D9"/>
    <w:pPr>
      <w:spacing w:after="0" w:line="240" w:lineRule="auto"/>
    </w:pPr>
    <w:rPr>
      <w:rFonts w:ascii="Times New Roman" w:eastAsiaTheme="minorEastAsia" w:hAnsi="Times New Roman"/>
      <w:sz w:val="24"/>
      <w:szCs w:val="24"/>
      <w:lang w:val="pt-PT" w:eastAsia="pt-PT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34D9"/>
    <w:pPr>
      <w:keepNext/>
      <w:numPr>
        <w:numId w:val="1"/>
      </w:numPr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334D9"/>
    <w:rPr>
      <w:rFonts w:ascii="Cambria" w:eastAsia="Times New Roman" w:hAnsi="Cambria" w:cs="Cambria"/>
      <w:b/>
      <w:bCs/>
      <w:kern w:val="32"/>
      <w:sz w:val="28"/>
      <w:szCs w:val="28"/>
      <w:lang w:val="pt-PT"/>
    </w:rPr>
  </w:style>
  <w:style w:type="character" w:styleId="Pogrubienie">
    <w:name w:val="Strong"/>
    <w:basedOn w:val="Domylnaczcionkaakapitu"/>
    <w:uiPriority w:val="99"/>
    <w:qFormat/>
    <w:rsid w:val="007334D9"/>
    <w:rPr>
      <w:rFonts w:ascii="Arial" w:eastAsia="Times New Roman" w:hAnsi="Arial" w:cs="Arial" w:hint="default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334D9"/>
    <w:pPr>
      <w:spacing w:after="120"/>
    </w:pPr>
    <w:rPr>
      <w:rFonts w:cs="Times New Roman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34D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Hipercze">
    <w:name w:val="Hyperlink"/>
    <w:basedOn w:val="Domylnaczcionkaakapitu"/>
    <w:uiPriority w:val="99"/>
    <w:unhideWhenUsed/>
    <w:rsid w:val="007334D9"/>
    <w:rPr>
      <w:color w:val="0563C1" w:themeColor="hyperlink"/>
      <w:u w:val="single"/>
    </w:rPr>
  </w:style>
  <w:style w:type="paragraph" w:customStyle="1" w:styleId="Default">
    <w:name w:val="Default"/>
    <w:uiPriority w:val="99"/>
    <w:rsid w:val="007334D9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34D9"/>
    <w:pPr>
      <w:jc w:val="both"/>
    </w:pPr>
    <w:rPr>
      <w:rFonts w:eastAsia="Calibri" w:cs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34D9"/>
    <w:rPr>
      <w:rFonts w:ascii="Times New Roman" w:eastAsia="Calibri" w:hAnsi="Times New Roman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334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7334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4D9"/>
    <w:rPr>
      <w:rFonts w:ascii="Times New Roman" w:eastAsiaTheme="minorEastAsia" w:hAnsi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Domylnaczcionkaakapitu"/>
    <w:rsid w:val="007334D9"/>
  </w:style>
  <w:style w:type="character" w:styleId="Uwydatnienie">
    <w:name w:val="Emphasis"/>
    <w:basedOn w:val="Domylnaczcionkaakapitu"/>
    <w:uiPriority w:val="20"/>
    <w:qFormat/>
    <w:rsid w:val="007334D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2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21E"/>
    <w:rPr>
      <w:rFonts w:ascii="Tahoma" w:eastAsiaTheme="minorEastAsi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21E"/>
    <w:rPr>
      <w:rFonts w:ascii="Times New Roman" w:eastAsiaTheme="minorEastAsia" w:hAnsi="Times New Roman"/>
      <w:sz w:val="20"/>
      <w:szCs w:val="20"/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walifikacj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k.hernik</dc:creator>
  <cp:lastModifiedBy>Jolanta Rzęsista </cp:lastModifiedBy>
  <cp:revision>2</cp:revision>
  <dcterms:created xsi:type="dcterms:W3CDTF">2017-06-27T11:35:00Z</dcterms:created>
  <dcterms:modified xsi:type="dcterms:W3CDTF">2017-06-27T11:35:00Z</dcterms:modified>
</cp:coreProperties>
</file>